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保定市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建设工程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计价依据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争议调解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工作指南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（试行）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为进一步规范和指导保定市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计价依据的使用，确保计价依据使用过程中的准确性和一致性，推动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预算、施工过程结算、竣工结算等工作顺利开展，把计价依据争议化解在施工过程中，切实缩短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结算周期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。同时，为确保争议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事项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描述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的完整性、准确性，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特制定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计价依据争议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调解</w:t>
      </w:r>
      <w:r>
        <w:rPr>
          <w:rFonts w:hint="eastAsia" w:ascii="仿宋_GB2312" w:hAnsi="仿宋_GB2312" w:eastAsia="仿宋_GB2312" w:cs="仿宋_GB2312"/>
          <w:sz w:val="32"/>
          <w:szCs w:val="32"/>
        </w:rPr>
        <w:t>的工作指南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争议双方或涉及的财评、咨询、设计等多方（以下简称“争议方”）可参照本工作指南申请调解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一、适用范围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本指南适用于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保定市行政区域内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争议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，在工程造价中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对计价依据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存在争议且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造价服务中心进行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调解</w:t>
      </w:r>
      <w:r>
        <w:rPr>
          <w:rFonts w:hint="eastAsia" w:ascii="仿宋_GB2312" w:hAnsi="仿宋_GB2312" w:eastAsia="仿宋_GB2312" w:cs="仿宋_GB2312"/>
          <w:sz w:val="32"/>
          <w:szCs w:val="32"/>
        </w:rPr>
        <w:t>的事项。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本指南所称工程，是指各类房屋建筑和市政基础设施以及与其配套的线路、管道、设备安装工程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园林绿化工程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本指南所称工程造价，是指工程从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筹建</w:t>
      </w:r>
      <w:r>
        <w:rPr>
          <w:rFonts w:hint="eastAsia" w:ascii="仿宋_GB2312" w:hAnsi="仿宋_GB2312" w:eastAsia="仿宋_GB2312" w:cs="仿宋_GB2312"/>
          <w:sz w:val="32"/>
          <w:szCs w:val="32"/>
        </w:rPr>
        <w:t>到竣工验收交付，因工程建设活动所需发生的费用，包括建筑安装工程费用、设备购置费用、工程建设其他费用、预备费以及按照国家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市行业主管部门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规定应当计入的费用。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二、提交资料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争议方申请计价依据争议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调解</w:t>
      </w:r>
      <w:r>
        <w:rPr>
          <w:rFonts w:hint="eastAsia" w:ascii="仿宋_GB2312" w:hAnsi="仿宋_GB2312" w:eastAsia="仿宋_GB2312" w:cs="仿宋_GB2312"/>
          <w:sz w:val="32"/>
          <w:szCs w:val="32"/>
        </w:rPr>
        <w:t>,应提供下列资料：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（一）《计价依据争议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调解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申请书》，如实填写具体的争议事项、争议焦点、事实和理由依据,并加盖单位公章;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（二）与争议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事项相</w:t>
      </w:r>
      <w:r>
        <w:rPr>
          <w:rFonts w:hint="eastAsia" w:ascii="仿宋_GB2312" w:hAnsi="仿宋_GB2312" w:eastAsia="仿宋_GB2312" w:cs="仿宋_GB2312"/>
          <w:sz w:val="32"/>
          <w:szCs w:val="32"/>
        </w:rPr>
        <w:t>关的建设工程合同扫描件;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（三）经确认的,与争议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事项相</w:t>
      </w:r>
      <w:r>
        <w:rPr>
          <w:rFonts w:hint="eastAsia" w:ascii="仿宋_GB2312" w:hAnsi="仿宋_GB2312" w:eastAsia="仿宋_GB2312" w:cs="仿宋_GB2312"/>
          <w:sz w:val="32"/>
          <w:szCs w:val="32"/>
        </w:rPr>
        <w:t>关的施工图设计文件和施工方案(如有);与争议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事项相</w:t>
      </w:r>
      <w:r>
        <w:rPr>
          <w:rFonts w:hint="eastAsia" w:ascii="仿宋_GB2312" w:hAnsi="仿宋_GB2312" w:eastAsia="仿宋_GB2312" w:cs="仿宋_GB2312"/>
          <w:sz w:val="32"/>
          <w:szCs w:val="32"/>
        </w:rPr>
        <w:t>关的设计变更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洽商、签证</w:t>
      </w:r>
      <w:r>
        <w:rPr>
          <w:rFonts w:hint="eastAsia" w:ascii="仿宋_GB2312" w:hAnsi="仿宋_GB2312" w:eastAsia="仿宋_GB2312" w:cs="仿宋_GB2312"/>
          <w:sz w:val="32"/>
          <w:szCs w:val="32"/>
        </w:rPr>
        <w:t>等其他证明资料(如有)。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三、申请流程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（一）《计价依据争议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调解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申请书》，后附计价依据争议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清单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相关佐证材料等,提交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保定市工程建设造价服务中心;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（二）市造价服务中心审核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佐证材料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的完整性;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（三）市造价服务中心组织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专业技术人员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对争议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进行研讨，拟定初步回复意见;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（四）市造价服务中心组织争议方召开计价依据争议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事项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调解</w:t>
      </w:r>
      <w:r>
        <w:rPr>
          <w:rFonts w:hint="eastAsia" w:ascii="仿宋_GB2312" w:hAnsi="仿宋_GB2312" w:eastAsia="仿宋_GB2312" w:cs="仿宋_GB2312"/>
          <w:sz w:val="32"/>
          <w:szCs w:val="32"/>
        </w:rPr>
        <w:t>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对争议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调解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四、终止、驳回的情形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（一）申请人明确表示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争议方</w:t>
      </w:r>
      <w:r>
        <w:rPr>
          <w:rFonts w:hint="eastAsia" w:ascii="仿宋_GB2312" w:hAnsi="仿宋_GB2312" w:eastAsia="仿宋_GB2312" w:cs="仿宋_GB2312"/>
          <w:sz w:val="32"/>
          <w:szCs w:val="32"/>
        </w:rPr>
        <w:t>已协商解决,终止争议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调解</w:t>
      </w:r>
      <w:r>
        <w:rPr>
          <w:rFonts w:hint="eastAsia" w:ascii="仿宋_GB2312" w:hAnsi="仿宋_GB2312" w:eastAsia="仿宋_GB2312" w:cs="仿宋_GB2312"/>
          <w:sz w:val="32"/>
          <w:szCs w:val="32"/>
        </w:rPr>
        <w:t>,需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争议方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提交盖章申请;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（二）申请人未提供上述应提供的资料,经造价服务中心要求补充资料,三次补充的资料都不匹配且无相关合理说明的。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五、不予答疑的情形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不在保定市行政区域内的;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（二）省、市工程造价管理机构已经做出计价争议调解决定,且争议方同意调解意见的;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）已向人民法院提请诉讼的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向仲裁机构提请仲裁的;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）涉及司法、纪检、监察、审计等工作的;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）法律法规另有规定需要保密的。</w:t>
      </w:r>
    </w:p>
    <w:p>
      <w:pPr>
        <w:spacing w:line="580" w:lineRule="exact"/>
        <w:ind w:firstLine="640" w:firstLineChars="200"/>
        <w:rPr>
          <w:rFonts w:hint="default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六、联系方式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保定市工程建设造价服务中心计价监督科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0312—3106025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"mailto:bdzjz3106025@163.com"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bdzjz3106025@163.com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80" w:lineRule="exact"/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保定市工程建设造价服务中心</w:t>
      </w:r>
    </w:p>
    <w:p>
      <w:pPr>
        <w:spacing w:line="580" w:lineRule="exact"/>
        <w:ind w:firstLine="4800" w:firstLineChars="1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2023年12月28日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MDgxYmVmZDhlMzRmZTYxYzJkMDVkNjkxZGRmNDYifQ=="/>
  </w:docVars>
  <w:rsids>
    <w:rsidRoot w:val="0049704F"/>
    <w:rsid w:val="000B67B2"/>
    <w:rsid w:val="0049704F"/>
    <w:rsid w:val="00922611"/>
    <w:rsid w:val="04F34442"/>
    <w:rsid w:val="0990275D"/>
    <w:rsid w:val="0FA03180"/>
    <w:rsid w:val="0FE50DE9"/>
    <w:rsid w:val="13610DB8"/>
    <w:rsid w:val="1C0A32E5"/>
    <w:rsid w:val="1F1030F5"/>
    <w:rsid w:val="2A7A14F6"/>
    <w:rsid w:val="32BF3C27"/>
    <w:rsid w:val="337E053C"/>
    <w:rsid w:val="3EAB0813"/>
    <w:rsid w:val="3F3F5287"/>
    <w:rsid w:val="3FAF64BA"/>
    <w:rsid w:val="411B561D"/>
    <w:rsid w:val="425A2688"/>
    <w:rsid w:val="431C38CE"/>
    <w:rsid w:val="440A5A46"/>
    <w:rsid w:val="49FB3F64"/>
    <w:rsid w:val="4A0D085C"/>
    <w:rsid w:val="664702DC"/>
    <w:rsid w:val="66FF1770"/>
    <w:rsid w:val="6D171EC1"/>
    <w:rsid w:val="71D66C46"/>
    <w:rsid w:val="733F3C84"/>
    <w:rsid w:val="75CF5D23"/>
    <w:rsid w:val="7BA95199"/>
    <w:rsid w:val="7F63EB19"/>
    <w:rsid w:val="9B533769"/>
    <w:rsid w:val="BFFB828A"/>
    <w:rsid w:val="CFEF483F"/>
    <w:rsid w:val="D33FE474"/>
    <w:rsid w:val="DBEFF128"/>
    <w:rsid w:val="DDB70F5E"/>
    <w:rsid w:val="DDBE339E"/>
    <w:rsid w:val="EE79F32A"/>
    <w:rsid w:val="EFE9FDC7"/>
    <w:rsid w:val="F5FF6F1E"/>
    <w:rsid w:val="F7AF14C9"/>
    <w:rsid w:val="FBEF72E0"/>
    <w:rsid w:val="FFE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167</Words>
  <Characters>956</Characters>
  <Lines>7</Lines>
  <Paragraphs>2</Paragraphs>
  <TotalTime>1</TotalTime>
  <ScaleCrop>false</ScaleCrop>
  <LinksUpToDate>false</LinksUpToDate>
  <CharactersWithSpaces>1121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Administrator</dc:creator>
  <cp:lastModifiedBy>秦涛</cp:lastModifiedBy>
  <cp:lastPrinted>2023-12-15T08:53:00Z</cp:lastPrinted>
  <dcterms:modified xsi:type="dcterms:W3CDTF">2023-12-29T01:28:15Z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8119302709F547D5BB2EEB110E7E45B5_13</vt:lpwstr>
  </property>
</Properties>
</file>